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6985" w14:textId="2C37FAAF" w:rsidR="002347BA" w:rsidRPr="0086132D" w:rsidRDefault="002347BA" w:rsidP="002347BA">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794384" w:rsidRPr="00794384">
        <w:rPr>
          <w:rFonts w:ascii="Arial" w:hAnsi="Arial" w:cs="Arial"/>
          <w:b/>
          <w:color w:val="000000"/>
          <w:kern w:val="2"/>
          <w:sz w:val="24"/>
          <w:lang w:val="en-US"/>
        </w:rPr>
        <w:t>R2-2102902</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8181F" w:rsidR="001E41F3" w:rsidRPr="00410371" w:rsidRDefault="002347BA" w:rsidP="00E13F3D">
            <w:pPr>
              <w:pStyle w:val="CRCoverPage"/>
              <w:spacing w:after="0"/>
              <w:jc w:val="right"/>
              <w:rPr>
                <w:b/>
                <w:noProof/>
                <w:sz w:val="28"/>
              </w:rPr>
            </w:pPr>
            <w: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436C4" w:rsidR="001E41F3" w:rsidRPr="00410371" w:rsidRDefault="00794384" w:rsidP="00547111">
            <w:pPr>
              <w:pStyle w:val="CRCoverPage"/>
              <w:spacing w:after="0"/>
              <w:rPr>
                <w:noProof/>
              </w:rPr>
            </w:pPr>
            <w: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F4996" w:rsidR="001E41F3" w:rsidRPr="00410371" w:rsidRDefault="002347B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06785" w:rsidR="001E41F3" w:rsidRPr="00410371" w:rsidRDefault="002347BA">
            <w:pPr>
              <w:pStyle w:val="CRCoverPage"/>
              <w:spacing w:after="0"/>
              <w:jc w:val="center"/>
              <w:rPr>
                <w:noProof/>
                <w:sz w:val="28"/>
              </w:rPr>
            </w:pPr>
            <w:r>
              <w:t>1</w:t>
            </w:r>
            <w:r w:rsidR="00151FCF">
              <w:t>6</w:t>
            </w:r>
            <w:r>
              <w:t>.</w:t>
            </w:r>
            <w:r w:rsidR="00794384">
              <w:t>5</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BD70DB" w:rsidR="00F25D98" w:rsidRDefault="002347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9F3AF3" w:rsidR="00F25D98" w:rsidRDefault="002347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AAF4D" w:rsidR="001E41F3" w:rsidRDefault="002347BA">
            <w:pPr>
              <w:pStyle w:val="CRCoverPage"/>
              <w:spacing w:after="0"/>
              <w:ind w:left="100"/>
              <w:rPr>
                <w:noProof/>
              </w:rPr>
            </w:pPr>
            <w:r w:rsidRPr="002347BA">
              <w:rPr>
                <w:noProof/>
              </w:rPr>
              <w:t xml:space="preserve">Clarification on UL data transmission </w:t>
            </w:r>
            <w:r w:rsidR="00B567CD">
              <w:rPr>
                <w:noProof/>
              </w:rPr>
              <w:t xml:space="preserve">along </w:t>
            </w:r>
            <w:r w:rsidR="007E1C78">
              <w:rPr>
                <w:noProof/>
              </w:rPr>
              <w:t xml:space="preserve">with </w:t>
            </w:r>
            <w:r w:rsidR="00B567CD">
              <w:rPr>
                <w:i/>
              </w:rPr>
              <w:t>RRCReconfigurationComplete</w:t>
            </w:r>
            <w:r w:rsidRPr="002347BA">
              <w:rPr>
                <w:noProof/>
              </w:rPr>
              <w:t xml:space="preserve">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F5720" w:rsidR="001E41F3" w:rsidRDefault="005E0707">
            <w:pPr>
              <w:pStyle w:val="CRCoverPage"/>
              <w:spacing w:after="0"/>
              <w:ind w:left="100"/>
              <w:rPr>
                <w:noProof/>
              </w:rPr>
            </w:pPr>
            <w:r>
              <w:t>OPPO, Nokia (Rapporteur), CMCC, Xiaomi</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B6144" w:rsidR="001E41F3" w:rsidRDefault="002347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FFCEF" w:rsidR="001E41F3" w:rsidRDefault="002347BA">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CDD54" w:rsidR="001E41F3" w:rsidRDefault="002347B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5F475F" w:rsidR="001E41F3" w:rsidRDefault="00151FC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3F99D" w:rsidR="001E41F3" w:rsidRDefault="002347BA">
            <w:pPr>
              <w:pStyle w:val="CRCoverPage"/>
              <w:spacing w:after="0"/>
              <w:ind w:left="100"/>
              <w:rPr>
                <w:noProof/>
              </w:rPr>
            </w:pPr>
            <w:r>
              <w:rPr>
                <w:i/>
                <w:noProof/>
                <w:sz w:val="18"/>
              </w:rPr>
              <w:t>Rel-1</w:t>
            </w:r>
            <w:r w:rsidR="00151FCF">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2911" w14:textId="1B0C2C66" w:rsidR="001E41F3" w:rsidRDefault="00167B6F">
            <w:pPr>
              <w:pStyle w:val="CRCoverPage"/>
              <w:spacing w:after="0"/>
              <w:ind w:left="100"/>
              <w:rPr>
                <w:noProof/>
                <w:lang w:eastAsia="zh-CN"/>
              </w:rPr>
            </w:pPr>
            <w:r>
              <w:rPr>
                <w:noProof/>
                <w:lang w:eastAsia="zh-CN"/>
              </w:rPr>
              <w:t>It indicates that the UL data can be transmit</w:t>
            </w:r>
            <w:r w:rsidR="00817CBF">
              <w:rPr>
                <w:noProof/>
                <w:lang w:eastAsia="zh-CN"/>
              </w:rPr>
              <w:t>ed</w:t>
            </w:r>
            <w:r>
              <w:rPr>
                <w:noProof/>
                <w:lang w:eastAsia="zh-CN"/>
              </w:rPr>
              <w:t xml:space="preserve"> along with </w:t>
            </w:r>
            <w:r w:rsidR="00817CBF">
              <w:rPr>
                <w:i/>
              </w:rPr>
              <w:t>RRCConnectionReconfigurationComplete</w:t>
            </w:r>
            <w:r w:rsidR="00817CBF">
              <w:t xml:space="preserve"> </w:t>
            </w:r>
            <w:r>
              <w:rPr>
                <w:noProof/>
                <w:lang w:eastAsia="zh-CN"/>
              </w:rPr>
              <w:t>message during handover in TS 36.300.</w:t>
            </w:r>
          </w:p>
          <w:tbl>
            <w:tblPr>
              <w:tblStyle w:val="af1"/>
              <w:tblW w:w="0" w:type="auto"/>
              <w:tblInd w:w="100" w:type="dxa"/>
              <w:tblLayout w:type="fixed"/>
              <w:tblLook w:val="04A0" w:firstRow="1" w:lastRow="0" w:firstColumn="1" w:lastColumn="0" w:noHBand="0" w:noVBand="1"/>
            </w:tblPr>
            <w:tblGrid>
              <w:gridCol w:w="6852"/>
            </w:tblGrid>
            <w:tr w:rsidR="00167B6F" w14:paraId="6DF9B8C8" w14:textId="77777777" w:rsidTr="00167B6F">
              <w:tc>
                <w:tcPr>
                  <w:tcW w:w="6852" w:type="dxa"/>
                </w:tcPr>
                <w:p w14:paraId="0A05CE5C" w14:textId="1BCA5479" w:rsidR="00167B6F" w:rsidRDefault="00167B6F" w:rsidP="00167B6F">
                  <w:pPr>
                    <w:pStyle w:val="5"/>
                  </w:pPr>
                  <w:bookmarkStart w:id="3" w:name="_Toc52490805"/>
                  <w:bookmarkStart w:id="4" w:name="_Toc46498492"/>
                  <w:bookmarkStart w:id="5" w:name="_Toc37760258"/>
                  <w:bookmarkStart w:id="6" w:name="_Toc29372310"/>
                  <w:bookmarkStart w:id="7" w:name="_Toc20402804"/>
                  <w:r>
                    <w:t>10.1.2.1.1</w:t>
                  </w:r>
                  <w:r>
                    <w:tab/>
                    <w:t>C-plane handling</w:t>
                  </w:r>
                  <w:bookmarkEnd w:id="3"/>
                  <w:bookmarkEnd w:id="4"/>
                  <w:bookmarkEnd w:id="5"/>
                  <w:bookmarkEnd w:id="6"/>
                  <w:bookmarkEnd w:id="7"/>
                </w:p>
                <w:p w14:paraId="3C177083" w14:textId="7DD8481A" w:rsidR="00167B6F" w:rsidRDefault="00167B6F" w:rsidP="00167B6F">
                  <w:pPr>
                    <w:rPr>
                      <w:lang w:eastAsia="zh-CN"/>
                    </w:rPr>
                  </w:pPr>
                  <w:r>
                    <w:rPr>
                      <w:rFonts w:hint="eastAsia"/>
                      <w:lang w:eastAsia="zh-CN"/>
                    </w:rPr>
                    <w:t>=</w:t>
                  </w:r>
                  <w:r>
                    <w:rPr>
                      <w:lang w:eastAsia="zh-CN"/>
                    </w:rPr>
                    <w:t>=omit some text===</w:t>
                  </w:r>
                </w:p>
                <w:p w14:paraId="457B869E" w14:textId="77777777" w:rsidR="00167B6F" w:rsidRDefault="00167B6F" w:rsidP="00167B6F">
                  <w:pPr>
                    <w:pStyle w:val="B1"/>
                    <w:rPr>
                      <w:lang w:eastAsia="ja-JP"/>
                    </w:rPr>
                  </w:pPr>
                  <w:r>
                    <w:t>11</w:t>
                  </w:r>
                  <w:r>
                    <w:tab/>
                    <w:t xml:space="preserve">When the RACH-less HO is not configured and the UE has successfully accessed the target cell, the UE sends the </w:t>
                  </w:r>
                  <w:r>
                    <w:rPr>
                      <w:i/>
                      <w:iCs/>
                    </w:rPr>
                    <w:t xml:space="preserve">RRCConnectionReconfigurationComplete </w:t>
                  </w:r>
                  <w:r>
                    <w:t>message (C-RNTI) to confirm the handover</w:t>
                  </w:r>
                  <w:r w:rsidRPr="00817CBF">
                    <w:rPr>
                      <w:highlight w:val="green"/>
                    </w:rPr>
                    <w:t>, along with an uplink Buffer Status Report, and/or UL data, whenever possible,</w:t>
                  </w:r>
                  <w:r>
                    <w:t xml:space="preserve"> to the target eNB, which indicates that the handover procedure is completed for the UE. The target eNB verifies the C-RNTI sent in the </w:t>
                  </w:r>
                  <w:r>
                    <w:rPr>
                      <w:i/>
                      <w:iCs/>
                    </w:rPr>
                    <w:t>RRCConnectionReconfigurationComplete</w:t>
                  </w:r>
                  <w:r>
                    <w:t xml:space="preserve"> message. The target eNB can now begin sending data to the UE.</w:t>
                  </w:r>
                </w:p>
                <w:p w14:paraId="48B8A0B2" w14:textId="20B5E2CC" w:rsidR="00167B6F" w:rsidRDefault="00167B6F" w:rsidP="00167B6F">
                  <w:pPr>
                    <w:pStyle w:val="B1"/>
                  </w:pPr>
                  <w:r>
                    <w:tab/>
                    <w:t xml:space="preserve">When the RACH-less HO is configured, after the UE has received uplink grant, the UE sends the </w:t>
                  </w:r>
                  <w:r>
                    <w:rPr>
                      <w:i/>
                    </w:rPr>
                    <w:t>RRCConnectionReconfigurationComplete</w:t>
                  </w:r>
                  <w:r>
                    <w:t xml:space="preserve"> message (C-RNTI) to confirm the handover</w:t>
                  </w:r>
                  <w:r w:rsidRPr="00817CBF">
                    <w:rPr>
                      <w:highlight w:val="green"/>
                    </w:rPr>
                    <w:t>, along with an uplink Buffer Status Report, and/or UL data, whenever possible,</w:t>
                  </w:r>
                  <w:r>
                    <w:t xml:space="preserve"> to the target eNB. The target eNB verifies the C-RNTI sent in the </w:t>
                  </w:r>
                  <w:r>
                    <w:rPr>
                      <w:i/>
                    </w:rPr>
                    <w:t>RRCConnectionReconfigurationComplete</w:t>
                  </w:r>
                  <w:r>
                    <w:t xml:space="preserve"> message. The target eNB can now begin sending data to the UE. The handover procedure is completed for the UE when the UE receives the UE contention resolution identity MAC control element from the target eNB.</w:t>
                  </w:r>
                </w:p>
              </w:tc>
            </w:tr>
          </w:tbl>
          <w:p w14:paraId="70C27EBC" w14:textId="3D0FF635" w:rsidR="00167B6F" w:rsidRDefault="00167B6F">
            <w:pPr>
              <w:pStyle w:val="CRCoverPage"/>
              <w:spacing w:after="0"/>
              <w:ind w:left="100"/>
              <w:rPr>
                <w:noProof/>
                <w:lang w:eastAsia="zh-CN"/>
              </w:rPr>
            </w:pPr>
          </w:p>
          <w:p w14:paraId="28652F17" w14:textId="01897973" w:rsidR="00817CBF" w:rsidRDefault="00817CBF">
            <w:pPr>
              <w:pStyle w:val="CRCoverPage"/>
              <w:spacing w:after="0"/>
              <w:ind w:left="100"/>
              <w:rPr>
                <w:noProof/>
                <w:lang w:eastAsia="zh-CN"/>
              </w:rPr>
            </w:pPr>
            <w:r>
              <w:rPr>
                <w:noProof/>
                <w:lang w:eastAsia="zh-CN"/>
              </w:rPr>
              <w:t>However, it is missing in TS 38.300.</w:t>
            </w:r>
          </w:p>
          <w:p w14:paraId="708AA7DE" w14:textId="4C9A3B2B" w:rsidR="00167B6F" w:rsidRDefault="00817CBF" w:rsidP="00817CBF">
            <w:pPr>
              <w:pStyle w:val="CRCoverPage"/>
              <w:spacing w:after="0"/>
              <w:ind w:left="100"/>
              <w:rPr>
                <w:noProof/>
                <w:lang w:eastAsia="zh-CN"/>
              </w:rPr>
            </w:pPr>
            <w:r>
              <w:rPr>
                <w:noProof/>
                <w:lang w:eastAsia="zh-CN"/>
              </w:rPr>
              <w:t>For our understanding, it is same for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14C122" w14:textId="77777777" w:rsidR="001E41F3" w:rsidRDefault="00817CBF">
            <w:pPr>
              <w:pStyle w:val="CRCoverPage"/>
              <w:spacing w:after="0"/>
              <w:ind w:left="100"/>
              <w:rPr>
                <w:noProof/>
                <w:lang w:eastAsia="zh-CN"/>
              </w:rPr>
            </w:pPr>
            <w:r>
              <w:rPr>
                <w:noProof/>
                <w:lang w:eastAsia="zh-CN"/>
              </w:rPr>
              <w:t xml:space="preserve">Make it clear that the UL data can be transmited along with </w:t>
            </w:r>
            <w:r>
              <w:rPr>
                <w:i/>
              </w:rPr>
              <w:t>RRCReconfigurationComplete</w:t>
            </w:r>
            <w:r>
              <w:t xml:space="preserve"> </w:t>
            </w:r>
            <w:r>
              <w:rPr>
                <w:noProof/>
                <w:lang w:eastAsia="zh-CN"/>
              </w:rPr>
              <w:t>message during handover in NR.</w:t>
            </w:r>
          </w:p>
          <w:p w14:paraId="3541F903" w14:textId="77777777" w:rsidR="00817CBF" w:rsidRDefault="00817CBF" w:rsidP="00817CBF">
            <w:pPr>
              <w:ind w:left="100"/>
              <w:rPr>
                <w:rFonts w:ascii="Arial" w:hAnsi="Arial"/>
                <w:b/>
                <w:noProof/>
              </w:rPr>
            </w:pPr>
            <w:r>
              <w:rPr>
                <w:rFonts w:ascii="Arial" w:hAnsi="Arial"/>
                <w:b/>
                <w:noProof/>
              </w:rPr>
              <w:t>Impact analysis</w:t>
            </w:r>
          </w:p>
          <w:p w14:paraId="3EFAC2C1" w14:textId="30B20414" w:rsidR="00817CBF" w:rsidRPr="00FB6A29" w:rsidRDefault="00817CBF" w:rsidP="00817CBF">
            <w:pPr>
              <w:ind w:left="100"/>
              <w:rPr>
                <w:rFonts w:ascii="Arial" w:hAnsi="Arial"/>
                <w:noProof/>
                <w:u w:val="single"/>
              </w:rPr>
            </w:pPr>
            <w:r>
              <w:rPr>
                <w:rFonts w:ascii="Arial" w:hAnsi="Arial"/>
                <w:noProof/>
                <w:u w:val="single"/>
              </w:rPr>
              <w:t>Impacted 5G architecture options:</w:t>
            </w:r>
            <w:r>
              <w:rPr>
                <w:rFonts w:ascii="Arial" w:hAnsi="Arial"/>
                <w:noProof/>
              </w:rPr>
              <w:t xml:space="preserve"> SA</w:t>
            </w:r>
          </w:p>
          <w:p w14:paraId="350E37B6" w14:textId="0CED4A82" w:rsidR="00817CBF" w:rsidRDefault="00817CBF" w:rsidP="00817CBF">
            <w:pPr>
              <w:ind w:left="100"/>
              <w:rPr>
                <w:rFonts w:ascii="Arial" w:hAnsi="Arial"/>
                <w:noProof/>
              </w:rPr>
            </w:pPr>
            <w:r>
              <w:rPr>
                <w:rFonts w:ascii="Arial" w:hAnsi="Arial"/>
                <w:noProof/>
                <w:u w:val="single"/>
              </w:rPr>
              <w:t>Impacted functionality</w:t>
            </w:r>
            <w:r>
              <w:rPr>
                <w:rFonts w:ascii="Arial" w:hAnsi="Arial"/>
                <w:noProof/>
              </w:rPr>
              <w:t>: handover</w:t>
            </w:r>
          </w:p>
          <w:p w14:paraId="7D7C1389" w14:textId="77777777" w:rsidR="00817CBF" w:rsidRDefault="00817CBF" w:rsidP="00817CBF">
            <w:pPr>
              <w:ind w:left="100"/>
              <w:rPr>
                <w:rFonts w:ascii="Arial" w:hAnsi="Arial"/>
                <w:noProof/>
              </w:rPr>
            </w:pPr>
            <w:r>
              <w:rPr>
                <w:rFonts w:ascii="Arial" w:hAnsi="Arial"/>
                <w:noProof/>
                <w:u w:val="single"/>
              </w:rPr>
              <w:t>Inter-operability</w:t>
            </w:r>
            <w:r>
              <w:rPr>
                <w:rFonts w:ascii="Arial" w:hAnsi="Arial"/>
                <w:noProof/>
              </w:rPr>
              <w:t xml:space="preserve">: </w:t>
            </w:r>
          </w:p>
          <w:p w14:paraId="1C06677B" w14:textId="12731FAD" w:rsidR="00817CBF" w:rsidRDefault="00817CBF" w:rsidP="00817CBF">
            <w:pPr>
              <w:pStyle w:val="CRCoverPage"/>
              <w:numPr>
                <w:ilvl w:val="0"/>
                <w:numId w:val="1"/>
              </w:numPr>
              <w:spacing w:after="0"/>
              <w:rPr>
                <w:lang w:eastAsia="ja-JP"/>
              </w:rPr>
            </w:pPr>
            <w:r>
              <w:rPr>
                <w:rFonts w:cs="Arial"/>
              </w:rPr>
              <w:t>There is no inter-operability issue.</w:t>
            </w:r>
            <w:r w:rsidR="0028269E">
              <w:rPr>
                <w:rFonts w:cs="Arial"/>
              </w:rPr>
              <w:t xml:space="preserve"> It is common understanding and make it clear in stage 2 TS</w:t>
            </w:r>
            <w:r w:rsidR="0013562B">
              <w:rPr>
                <w:rFonts w:cs="Arial"/>
              </w:rPr>
              <w:t xml:space="preserve"> it is already supported in stage 3 MAC spec</w:t>
            </w:r>
            <w:r w:rsidR="0028269E">
              <w:rPr>
                <w:rFonts w:cs="Arial"/>
              </w:rPr>
              <w:t>.</w:t>
            </w:r>
          </w:p>
          <w:p w14:paraId="31C656EC" w14:textId="7B841B35" w:rsidR="00817CBF" w:rsidRDefault="00817CB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660B" w:rsidR="001E41F3" w:rsidRDefault="00817CBF">
            <w:pPr>
              <w:pStyle w:val="CRCoverPage"/>
              <w:spacing w:after="0"/>
              <w:ind w:left="100"/>
              <w:rPr>
                <w:noProof/>
              </w:rPr>
            </w:pPr>
            <w:r>
              <w:rPr>
                <w:noProof/>
                <w:lang w:eastAsia="zh-CN"/>
              </w:rPr>
              <w:t xml:space="preserve">The UL data can be transmited along with </w:t>
            </w:r>
            <w:r>
              <w:rPr>
                <w:i/>
              </w:rPr>
              <w:t>RRCReconfigurationComplete</w:t>
            </w:r>
            <w:r>
              <w:t xml:space="preserve"> </w:t>
            </w:r>
            <w:r>
              <w:rPr>
                <w:noProof/>
                <w:lang w:eastAsia="zh-CN"/>
              </w:rPr>
              <w:t>message during handover is missing</w:t>
            </w:r>
            <w:r w:rsidR="0028269E">
              <w:rPr>
                <w:noProof/>
                <w:lang w:eastAsia="zh-CN"/>
              </w:rPr>
              <w:t xml:space="preserve"> in NR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C5A57" w:rsidR="001E41F3" w:rsidRDefault="00151FCF">
            <w:pPr>
              <w:pStyle w:val="CRCoverPage"/>
              <w:spacing w:after="0"/>
              <w:ind w:left="100"/>
              <w:rPr>
                <w:noProof/>
                <w:lang w:eastAsia="zh-CN"/>
              </w:rPr>
            </w:pPr>
            <w:r>
              <w:rPr>
                <w:rFonts w:hint="eastAsia"/>
                <w:noProof/>
                <w:lang w:eastAsia="zh-CN"/>
              </w:rPr>
              <w:t>9</w:t>
            </w:r>
            <w:r>
              <w:rPr>
                <w:noProof/>
                <w:lang w:eastAsia="zh-CN"/>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F0538"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7F38A"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9F79" w:rsidR="001E41F3" w:rsidRDefault="002347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FFB8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2347BA" w14:paraId="32B3BD5D" w14:textId="77777777" w:rsidTr="002347BA">
        <w:tc>
          <w:tcPr>
            <w:tcW w:w="9629" w:type="dxa"/>
            <w:shd w:val="clear" w:color="auto" w:fill="FABF8F" w:themeFill="accent6" w:themeFillTint="99"/>
          </w:tcPr>
          <w:p w14:paraId="64C9F473" w14:textId="1C37352A" w:rsidR="002347BA" w:rsidRDefault="002347BA" w:rsidP="002347BA">
            <w:pPr>
              <w:jc w:val="center"/>
              <w:rPr>
                <w:noProof/>
                <w:lang w:eastAsia="zh-CN"/>
              </w:rPr>
            </w:pPr>
            <w:r>
              <w:rPr>
                <w:noProof/>
                <w:lang w:eastAsia="zh-CN"/>
              </w:rPr>
              <w:lastRenderedPageBreak/>
              <w:t>Begin of change</w:t>
            </w:r>
          </w:p>
        </w:tc>
      </w:tr>
    </w:tbl>
    <w:p w14:paraId="4F4A1191" w14:textId="64127729" w:rsidR="00151FCF" w:rsidRDefault="00151FCF" w:rsidP="00151FCF">
      <w:pPr>
        <w:pStyle w:val="4"/>
      </w:pPr>
      <w:bookmarkStart w:id="8" w:name="_Toc60787991"/>
      <w:bookmarkStart w:id="9" w:name="_Toc52551339"/>
      <w:bookmarkStart w:id="10" w:name="_Toc51971356"/>
      <w:bookmarkStart w:id="11" w:name="_Toc46502008"/>
      <w:bookmarkStart w:id="12" w:name="_Toc37231953"/>
      <w:bookmarkStart w:id="13" w:name="_Toc29376062"/>
      <w:bookmarkStart w:id="14" w:name="_Toc20387982"/>
      <w:bookmarkStart w:id="15" w:name="_Toc52550883"/>
      <w:bookmarkStart w:id="16" w:name="_Toc46524187"/>
      <w:bookmarkStart w:id="17" w:name="_Toc37068486"/>
      <w:bookmarkStart w:id="18" w:name="_Toc29374655"/>
      <w:bookmarkStart w:id="19" w:name="_Toc20387983"/>
      <w:r>
        <w:t>9.2.3.2</w:t>
      </w:r>
      <w:r>
        <w:tab/>
        <w:t>Handover</w:t>
      </w:r>
      <w:bookmarkEnd w:id="8"/>
      <w:bookmarkEnd w:id="9"/>
      <w:bookmarkEnd w:id="10"/>
      <w:bookmarkEnd w:id="11"/>
      <w:bookmarkEnd w:id="12"/>
      <w:bookmarkEnd w:id="13"/>
      <w:bookmarkEnd w:id="14"/>
    </w:p>
    <w:p w14:paraId="14E241BA" w14:textId="77777777" w:rsidR="00794384" w:rsidRDefault="00794384" w:rsidP="00794384">
      <w:pPr>
        <w:pStyle w:val="5"/>
      </w:pPr>
      <w:bookmarkStart w:id="20" w:name="_Toc67860739"/>
      <w:r>
        <w:t>9.2.3.2.1</w:t>
      </w:r>
      <w:r>
        <w:tab/>
        <w:t>C-Plane Handling</w:t>
      </w:r>
      <w:bookmarkEnd w:id="20"/>
    </w:p>
    <w:p w14:paraId="470046E6" w14:textId="77777777" w:rsidR="00794384" w:rsidRDefault="00794384" w:rsidP="00794384">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70ACC696" w14:textId="77777777" w:rsidR="00794384" w:rsidRDefault="00794384" w:rsidP="00794384">
      <w:pPr>
        <w:pStyle w:val="TH"/>
      </w:pPr>
      <w:r>
        <w:rPr>
          <w:noProof/>
          <w:lang w:eastAsia="ja-JP"/>
        </w:rPr>
        <w:object w:dxaOrig="9612" w:dyaOrig="11520" w14:anchorId="501EB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8in" o:ole="">
            <v:imagedata r:id="rId13" o:title=""/>
          </v:shape>
          <o:OLEObject Type="Embed" ProgID="Mscgen.Chart" ShapeID="_x0000_i1025" DrawAspect="Content" ObjectID="_1678794032" r:id="rId14"/>
        </w:object>
      </w:r>
    </w:p>
    <w:p w14:paraId="2F4B4AF3" w14:textId="77777777" w:rsidR="00794384" w:rsidRDefault="00794384" w:rsidP="00794384">
      <w:pPr>
        <w:pStyle w:val="TF"/>
      </w:pPr>
      <w:r>
        <w:t>Figure 9.2.3.2.1-1: Intra-AMF/UPF Handover</w:t>
      </w:r>
    </w:p>
    <w:p w14:paraId="768719D3" w14:textId="77777777" w:rsidR="00794384" w:rsidRDefault="00794384" w:rsidP="00794384">
      <w:pPr>
        <w:pStyle w:val="B1"/>
      </w:pPr>
      <w:r>
        <w:t>0.</w:t>
      </w:r>
      <w:r>
        <w:tab/>
        <w:t>The UE context within the source gNB contains information regarding roaming and access restrictions which were provided either at connection establishment or at the last TA update.</w:t>
      </w:r>
    </w:p>
    <w:p w14:paraId="37F6B3C8" w14:textId="77777777" w:rsidR="00794384" w:rsidRDefault="00794384" w:rsidP="00794384">
      <w:pPr>
        <w:pStyle w:val="B1"/>
      </w:pPr>
      <w:r>
        <w:t>1.</w:t>
      </w:r>
      <w:r>
        <w:tab/>
        <w:t>The source gNB configures the UE measurement procedures and the UE reports according to the measurement configuration.</w:t>
      </w:r>
    </w:p>
    <w:p w14:paraId="0E5BCA83" w14:textId="77777777" w:rsidR="00794384" w:rsidRDefault="00794384" w:rsidP="00794384">
      <w:pPr>
        <w:pStyle w:val="B1"/>
      </w:pPr>
      <w:r>
        <w:t>2.</w:t>
      </w:r>
      <w:r>
        <w:tab/>
        <w:t xml:space="preserve">The source gNB decides to handover the UE, based on </w:t>
      </w:r>
      <w:r>
        <w:rPr>
          <w:rFonts w:eastAsia="MS Mincho"/>
          <w:i/>
        </w:rPr>
        <w:t>MeasurementReport</w:t>
      </w:r>
      <w:r>
        <w:t xml:space="preserve"> and RRM information.</w:t>
      </w:r>
    </w:p>
    <w:p w14:paraId="7274C8AC" w14:textId="77777777" w:rsidR="00794384" w:rsidRDefault="00794384" w:rsidP="00794384">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14:paraId="05435A76" w14:textId="77777777" w:rsidR="00794384" w:rsidRDefault="00794384" w:rsidP="00794384">
      <w:pPr>
        <w:pStyle w:val="NO"/>
      </w:pPr>
      <w:r>
        <w:t>NOTE 1:</w:t>
      </w:r>
      <w:r>
        <w:tab/>
        <w:t xml:space="preserve">After issuing a Handover Request, the source gNB should not reconfigure the UE, including performing </w:t>
      </w:r>
      <w:r>
        <w:rPr>
          <w:rFonts w:eastAsia="Arial Unicode MS"/>
        </w:rPr>
        <w:t>Reflective QoS flow to DRB mapping.</w:t>
      </w:r>
    </w:p>
    <w:p w14:paraId="03F20A9B" w14:textId="77777777" w:rsidR="00794384" w:rsidRDefault="00794384" w:rsidP="00794384">
      <w:pPr>
        <w:pStyle w:val="B1"/>
        <w:rPr>
          <w:lang w:eastAsia="ja-JP"/>
        </w:rPr>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778D9673" w14:textId="77777777" w:rsidR="00794384" w:rsidRDefault="00794384" w:rsidP="00794384">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14:paraId="0DD1B82F" w14:textId="77777777" w:rsidR="00794384" w:rsidRDefault="00794384" w:rsidP="00794384">
      <w:pPr>
        <w:pStyle w:val="NO"/>
        <w:rPr>
          <w:lang w:eastAsia="ja-JP"/>
        </w:rPr>
      </w:pPr>
      <w:r>
        <w:t>NOTE 2:</w:t>
      </w:r>
      <w:r>
        <w:tab/>
        <w:t>As soon as the source gNB receives the HANDOVER REQUEST ACKNOWLEDGE, or as soon as the transmission of the handover command is initiated in the downlink, data forwarding may be initiated.</w:t>
      </w:r>
    </w:p>
    <w:p w14:paraId="4193A709" w14:textId="77777777" w:rsidR="00794384" w:rsidRDefault="00794384" w:rsidP="00794384">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14:paraId="587BD471" w14:textId="77777777" w:rsidR="00794384" w:rsidRDefault="00794384" w:rsidP="00794384">
      <w:pPr>
        <w:pStyle w:val="B1"/>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14:paraId="2191DA87" w14:textId="77777777" w:rsidR="00794384" w:rsidRDefault="00794384" w:rsidP="00794384">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14:paraId="737940F6" w14:textId="77777777" w:rsidR="00794384" w:rsidRDefault="00794384" w:rsidP="00794384">
      <w:pPr>
        <w:pStyle w:val="NO"/>
      </w:pPr>
      <w:r>
        <w:t>NOTE 4a:</w:t>
      </w:r>
      <w:r>
        <w:tab/>
        <w:t>CHO cannot be configured simultaneously with DAPS handover.</w:t>
      </w:r>
    </w:p>
    <w:p w14:paraId="0DBE07FE" w14:textId="77777777" w:rsidR="00794384" w:rsidRDefault="00794384" w:rsidP="00794384">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E456108" w14:textId="77777777" w:rsidR="00794384" w:rsidRDefault="00794384" w:rsidP="00794384">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56A84DDE" w14:textId="77777777" w:rsidR="00794384" w:rsidRDefault="00794384" w:rsidP="00794384">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14:paraId="11C00EF3" w14:textId="77777777" w:rsidR="00794384" w:rsidRDefault="00794384" w:rsidP="00794384">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100A36D4" w14:textId="09FAFACE" w:rsidR="00794384" w:rsidRDefault="00794384" w:rsidP="00794384">
      <w:pPr>
        <w:pStyle w:val="B1"/>
      </w:pPr>
      <w:r>
        <w:t>8.</w:t>
      </w:r>
      <w:r>
        <w:tab/>
        <w:t xml:space="preserve">The UE synchronises to the target cell and completes the RRC handover procedure by sending </w:t>
      </w:r>
      <w:r>
        <w:rPr>
          <w:i/>
        </w:rPr>
        <w:t>RRCReconfigurationComplete</w:t>
      </w:r>
      <w:r>
        <w:t xml:space="preserve"> message</w:t>
      </w:r>
      <w:ins w:id="21" w:author="OPPO" w:date="2021-03-31T14:57:00Z">
        <w:r>
          <w:t xml:space="preserve">, </w:t>
        </w:r>
        <w:r w:rsidRPr="00727D49">
          <w:rPr>
            <w:color w:val="FF0000"/>
          </w:rPr>
          <w:t>along with an uplink Buffer Status Report, and/or UL data, whenever possible,</w:t>
        </w:r>
      </w:ins>
      <w:r>
        <w:t xml:space="preserve"> to target gNB. In case of DAPS handover, the UE does not detach from the source cell upon receiving </w:t>
      </w:r>
      <w:r>
        <w:lastRenderedPageBreak/>
        <w:t xml:space="preserve">the </w:t>
      </w:r>
      <w:r>
        <w:rPr>
          <w:i/>
        </w:rPr>
        <w:t>RRCReconfiguration</w:t>
      </w:r>
      <w:r>
        <w:t xml:space="preserve"> message. The UE releases the source resources and configurations and stops DL/UL reception/transmission with the source upon receiving an explicit release from the target node</w:t>
      </w:r>
      <w:r>
        <w:rPr>
          <w:rFonts w:eastAsia="Arial Unicode MS"/>
        </w:rPr>
        <w:t>.</w:t>
      </w:r>
    </w:p>
    <w:p w14:paraId="72E61F7B" w14:textId="77777777" w:rsidR="00794384" w:rsidRDefault="00794384" w:rsidP="00794384">
      <w:pPr>
        <w:pStyle w:val="NO"/>
      </w:pPr>
      <w:bookmarkStart w:id="22" w:name="_Hlk47084049"/>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22"/>
    </w:p>
    <w:p w14:paraId="0152A1EE" w14:textId="77777777" w:rsidR="00794384" w:rsidRDefault="00794384" w:rsidP="00794384">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14:paraId="5A1ADED5" w14:textId="77777777" w:rsidR="00794384" w:rsidRDefault="00794384" w:rsidP="00794384">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14:paraId="53E37422" w14:textId="77777777" w:rsidR="00794384" w:rsidRDefault="00794384" w:rsidP="00794384">
      <w:pPr>
        <w:pStyle w:val="NO"/>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57EB3117" w14:textId="77777777" w:rsidR="00794384" w:rsidRDefault="00794384" w:rsidP="00794384">
      <w:pPr>
        <w:pStyle w:val="NO"/>
      </w:pPr>
      <w:r>
        <w:t>NOTE 9:</w:t>
      </w:r>
      <w:r>
        <w:tab/>
        <w:t>Void.</w:t>
      </w:r>
    </w:p>
    <w:p w14:paraId="74C7190B" w14:textId="77777777" w:rsidR="00794384" w:rsidRDefault="00794384" w:rsidP="00794384">
      <w:pPr>
        <w:pStyle w:val="B1"/>
      </w:pPr>
      <w:r>
        <w:t>9.</w:t>
      </w:r>
      <w:r>
        <w:tab/>
        <w:t>The target gNB sends a PATH SWITCH REQUEST message to AMF to trigger 5GC to switch the DL data path towards the target gNB and to establish an NG-C interface instance towards the target gNB.</w:t>
      </w:r>
    </w:p>
    <w:p w14:paraId="1518A519" w14:textId="77777777" w:rsidR="00794384" w:rsidRDefault="00794384" w:rsidP="00794384">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14:paraId="6D826B59" w14:textId="77777777" w:rsidR="00794384" w:rsidRDefault="00794384" w:rsidP="00794384">
      <w:pPr>
        <w:pStyle w:val="B1"/>
      </w:pPr>
      <w:r>
        <w:t>11.</w:t>
      </w:r>
      <w:r>
        <w:tab/>
        <w:t>The AMF confirms the PATH SWITCH REQUEST message with the PATH SWITCH REQUEST ACKNOWLEDGE message.</w:t>
      </w:r>
    </w:p>
    <w:p w14:paraId="3F5D292C" w14:textId="77777777" w:rsidR="00794384" w:rsidRDefault="00794384" w:rsidP="00794384">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4014FED" w14:textId="77777777" w:rsidR="00794384" w:rsidRDefault="00794384" w:rsidP="00794384">
      <w: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71643A38" w14:textId="77777777" w:rsidR="00794384" w:rsidRDefault="00794384" w:rsidP="00794384">
      <w: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D1A71C1" w14:textId="77777777" w:rsidR="00794384" w:rsidRDefault="00794384" w:rsidP="00794384">
      <w:pPr>
        <w:pStyle w:val="B1"/>
      </w:pPr>
      <w:r>
        <w:t>i)</w:t>
      </w:r>
      <w:r>
        <w:tab/>
        <w:t>Common RACH configuration;</w:t>
      </w:r>
    </w:p>
    <w:p w14:paraId="6A8AB2E1" w14:textId="77777777" w:rsidR="00794384" w:rsidRDefault="00794384" w:rsidP="00794384">
      <w:pPr>
        <w:pStyle w:val="B1"/>
      </w:pPr>
      <w:r>
        <w:t>ii)</w:t>
      </w:r>
      <w:r>
        <w:tab/>
        <w:t>Common RACH configuration + Dedicated RACH configuration associated with SSB;</w:t>
      </w:r>
    </w:p>
    <w:p w14:paraId="65FD63A9" w14:textId="77777777" w:rsidR="00794384" w:rsidRDefault="00794384" w:rsidP="00794384">
      <w:pPr>
        <w:pStyle w:val="B1"/>
      </w:pPr>
      <w:r>
        <w:t>iii)</w:t>
      </w:r>
      <w:r>
        <w:tab/>
        <w:t>Common RACH configuration + Dedicated RACH configuration associated with CSI-RS.</w:t>
      </w:r>
    </w:p>
    <w:p w14:paraId="44E54940" w14:textId="77777777" w:rsidR="00794384" w:rsidRDefault="00794384" w:rsidP="00794384">
      <w: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2B37E395" w14:textId="77777777" w:rsidR="00794384" w:rsidRDefault="00794384" w:rsidP="00794384">
      <w:r>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w:t>
      </w:r>
      <w:r>
        <w:lastRenderedPageBreak/>
        <w:t>available, then the UE reverts back to the source cell configuration and resumes source cell SRBs for control plane signalling transmission.</w:t>
      </w:r>
    </w:p>
    <w:bookmarkEnd w:id="15"/>
    <w:bookmarkEnd w:id="16"/>
    <w:bookmarkEnd w:id="17"/>
    <w:bookmarkEnd w:id="18"/>
    <w:bookmarkEnd w:id="19"/>
    <w:p w14:paraId="7239B274" w14:textId="7C7454F3" w:rsidR="002347BA" w:rsidRPr="00151FCF" w:rsidRDefault="002347BA" w:rsidP="00151FCF"/>
    <w:tbl>
      <w:tblPr>
        <w:tblStyle w:val="af1"/>
        <w:tblW w:w="0" w:type="auto"/>
        <w:tblLook w:val="04A0" w:firstRow="1" w:lastRow="0" w:firstColumn="1" w:lastColumn="0" w:noHBand="0" w:noVBand="1"/>
      </w:tblPr>
      <w:tblGrid>
        <w:gridCol w:w="9629"/>
      </w:tblGrid>
      <w:tr w:rsidR="002347BA" w14:paraId="6152DF0D" w14:textId="77777777" w:rsidTr="003F2517">
        <w:tc>
          <w:tcPr>
            <w:tcW w:w="9629" w:type="dxa"/>
            <w:shd w:val="clear" w:color="auto" w:fill="FABF8F" w:themeFill="accent6" w:themeFillTint="99"/>
          </w:tcPr>
          <w:p w14:paraId="7DDB4E2C" w14:textId="5B485E9D" w:rsidR="002347BA" w:rsidRDefault="002347BA" w:rsidP="003F2517">
            <w:pPr>
              <w:jc w:val="center"/>
              <w:rPr>
                <w:noProof/>
                <w:lang w:eastAsia="zh-CN"/>
              </w:rPr>
            </w:pPr>
            <w:r>
              <w:rPr>
                <w:noProof/>
                <w:lang w:eastAsia="zh-CN"/>
              </w:rPr>
              <w:t>End of change</w:t>
            </w:r>
          </w:p>
        </w:tc>
      </w:tr>
    </w:tbl>
    <w:p w14:paraId="7F2D9FB2" w14:textId="77777777" w:rsidR="002347BA" w:rsidRDefault="002347BA">
      <w:pPr>
        <w:rPr>
          <w:noProof/>
        </w:rPr>
      </w:pPr>
    </w:p>
    <w:sectPr w:rsidR="002347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73085" w14:textId="77777777" w:rsidR="00087B9F" w:rsidRDefault="00087B9F">
      <w:r>
        <w:separator/>
      </w:r>
    </w:p>
  </w:endnote>
  <w:endnote w:type="continuationSeparator" w:id="0">
    <w:p w14:paraId="31613DD2" w14:textId="77777777" w:rsidR="00087B9F" w:rsidRDefault="0008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5140D" w14:textId="77777777" w:rsidR="00087B9F" w:rsidRDefault="00087B9F">
      <w:r>
        <w:separator/>
      </w:r>
    </w:p>
  </w:footnote>
  <w:footnote w:type="continuationSeparator" w:id="0">
    <w:p w14:paraId="39744BD3" w14:textId="77777777" w:rsidR="00087B9F" w:rsidRDefault="0008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9F"/>
    <w:rsid w:val="000A6394"/>
    <w:rsid w:val="000B7FED"/>
    <w:rsid w:val="000C038A"/>
    <w:rsid w:val="000C6598"/>
    <w:rsid w:val="000D44B3"/>
    <w:rsid w:val="00106A65"/>
    <w:rsid w:val="0013562B"/>
    <w:rsid w:val="00145D43"/>
    <w:rsid w:val="00151FCF"/>
    <w:rsid w:val="00167B6F"/>
    <w:rsid w:val="00192C46"/>
    <w:rsid w:val="001A08B3"/>
    <w:rsid w:val="001A7B60"/>
    <w:rsid w:val="001B52F0"/>
    <w:rsid w:val="001B7A65"/>
    <w:rsid w:val="001E41F3"/>
    <w:rsid w:val="002347BA"/>
    <w:rsid w:val="0026004D"/>
    <w:rsid w:val="002640DD"/>
    <w:rsid w:val="00275D12"/>
    <w:rsid w:val="0028269E"/>
    <w:rsid w:val="00284FEB"/>
    <w:rsid w:val="002860C4"/>
    <w:rsid w:val="002B5741"/>
    <w:rsid w:val="002E472E"/>
    <w:rsid w:val="00305409"/>
    <w:rsid w:val="003609EF"/>
    <w:rsid w:val="0036231A"/>
    <w:rsid w:val="00374DD4"/>
    <w:rsid w:val="003C3510"/>
    <w:rsid w:val="003E1A36"/>
    <w:rsid w:val="00410371"/>
    <w:rsid w:val="004242F1"/>
    <w:rsid w:val="004B75B7"/>
    <w:rsid w:val="0051580D"/>
    <w:rsid w:val="00547111"/>
    <w:rsid w:val="00592D74"/>
    <w:rsid w:val="005E0707"/>
    <w:rsid w:val="005E2C44"/>
    <w:rsid w:val="00621188"/>
    <w:rsid w:val="006257ED"/>
    <w:rsid w:val="00665C47"/>
    <w:rsid w:val="00676D5F"/>
    <w:rsid w:val="00695808"/>
    <w:rsid w:val="006B46FB"/>
    <w:rsid w:val="006E21FB"/>
    <w:rsid w:val="007176FF"/>
    <w:rsid w:val="00727D49"/>
    <w:rsid w:val="007653C8"/>
    <w:rsid w:val="00792342"/>
    <w:rsid w:val="00794384"/>
    <w:rsid w:val="007977A8"/>
    <w:rsid w:val="007B512A"/>
    <w:rsid w:val="007C2097"/>
    <w:rsid w:val="007D6A07"/>
    <w:rsid w:val="007E1C78"/>
    <w:rsid w:val="007F7259"/>
    <w:rsid w:val="008040A8"/>
    <w:rsid w:val="00817CBF"/>
    <w:rsid w:val="008279FA"/>
    <w:rsid w:val="00837106"/>
    <w:rsid w:val="008626E7"/>
    <w:rsid w:val="00870EE7"/>
    <w:rsid w:val="008863B9"/>
    <w:rsid w:val="008A45A6"/>
    <w:rsid w:val="008E71E5"/>
    <w:rsid w:val="008F3789"/>
    <w:rsid w:val="008F686C"/>
    <w:rsid w:val="0090394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7CD"/>
    <w:rsid w:val="00B67B97"/>
    <w:rsid w:val="00B968C8"/>
    <w:rsid w:val="00BA3EC5"/>
    <w:rsid w:val="00BA51D9"/>
    <w:rsid w:val="00BB1E5A"/>
    <w:rsid w:val="00BB5DFC"/>
    <w:rsid w:val="00BD279D"/>
    <w:rsid w:val="00BD6BB8"/>
    <w:rsid w:val="00C66BA2"/>
    <w:rsid w:val="00C95985"/>
    <w:rsid w:val="00CB7443"/>
    <w:rsid w:val="00CC5026"/>
    <w:rsid w:val="00CC68D0"/>
    <w:rsid w:val="00D03F9A"/>
    <w:rsid w:val="00D06D51"/>
    <w:rsid w:val="00D24991"/>
    <w:rsid w:val="00D25053"/>
    <w:rsid w:val="00D50255"/>
    <w:rsid w:val="00D66520"/>
    <w:rsid w:val="00DE34CF"/>
    <w:rsid w:val="00E13F3D"/>
    <w:rsid w:val="00E34898"/>
    <w:rsid w:val="00EB09B7"/>
    <w:rsid w:val="00EC6467"/>
    <w:rsid w:val="00EE7D7C"/>
    <w:rsid w:val="00F15C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3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167B6F"/>
    <w:rPr>
      <w:rFonts w:ascii="Times New Roman" w:hAnsi="Times New Roman"/>
      <w:lang w:val="en-GB" w:eastAsia="en-US"/>
    </w:rPr>
  </w:style>
  <w:style w:type="character" w:customStyle="1" w:styleId="CRCoverPageZchn">
    <w:name w:val="CR Cover Page Zchn"/>
    <w:link w:val="CRCoverPage"/>
    <w:locked/>
    <w:rsid w:val="00817CBF"/>
    <w:rPr>
      <w:rFonts w:ascii="Arial" w:hAnsi="Arial"/>
      <w:lang w:val="en-GB" w:eastAsia="en-US"/>
    </w:rPr>
  </w:style>
  <w:style w:type="character" w:customStyle="1" w:styleId="NOZchn">
    <w:name w:val="NO Zchn"/>
    <w:link w:val="NO"/>
    <w:locked/>
    <w:rsid w:val="00151FCF"/>
    <w:rPr>
      <w:rFonts w:ascii="Times New Roman" w:hAnsi="Times New Roman"/>
      <w:lang w:val="en-GB" w:eastAsia="en-US"/>
    </w:rPr>
  </w:style>
  <w:style w:type="character" w:customStyle="1" w:styleId="THChar">
    <w:name w:val="TH Char"/>
    <w:link w:val="TH"/>
    <w:qFormat/>
    <w:locked/>
    <w:rsid w:val="00151FCF"/>
    <w:rPr>
      <w:rFonts w:ascii="Arial" w:hAnsi="Arial"/>
      <w:b/>
      <w:lang w:val="en-GB" w:eastAsia="en-US"/>
    </w:rPr>
  </w:style>
  <w:style w:type="character" w:customStyle="1" w:styleId="TFChar">
    <w:name w:val="TF Char"/>
    <w:link w:val="TF"/>
    <w:qFormat/>
    <w:locked/>
    <w:rsid w:val="00151F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503157">
      <w:bodyDiv w:val="1"/>
      <w:marLeft w:val="0"/>
      <w:marRight w:val="0"/>
      <w:marTop w:val="0"/>
      <w:marBottom w:val="0"/>
      <w:divBdr>
        <w:top w:val="none" w:sz="0" w:space="0" w:color="auto"/>
        <w:left w:val="none" w:sz="0" w:space="0" w:color="auto"/>
        <w:bottom w:val="none" w:sz="0" w:space="0" w:color="auto"/>
        <w:right w:val="none" w:sz="0" w:space="0" w:color="auto"/>
      </w:divBdr>
    </w:div>
    <w:div w:id="669139824">
      <w:bodyDiv w:val="1"/>
      <w:marLeft w:val="0"/>
      <w:marRight w:val="0"/>
      <w:marTop w:val="0"/>
      <w:marBottom w:val="0"/>
      <w:divBdr>
        <w:top w:val="none" w:sz="0" w:space="0" w:color="auto"/>
        <w:left w:val="none" w:sz="0" w:space="0" w:color="auto"/>
        <w:bottom w:val="none" w:sz="0" w:space="0" w:color="auto"/>
        <w:right w:val="none" w:sz="0" w:space="0" w:color="auto"/>
      </w:divBdr>
    </w:div>
    <w:div w:id="770466965">
      <w:bodyDiv w:val="1"/>
      <w:marLeft w:val="0"/>
      <w:marRight w:val="0"/>
      <w:marTop w:val="0"/>
      <w:marBottom w:val="0"/>
      <w:divBdr>
        <w:top w:val="none" w:sz="0" w:space="0" w:color="auto"/>
        <w:left w:val="none" w:sz="0" w:space="0" w:color="auto"/>
        <w:bottom w:val="none" w:sz="0" w:space="0" w:color="auto"/>
        <w:right w:val="none" w:sz="0" w:space="0" w:color="auto"/>
      </w:divBdr>
    </w:div>
    <w:div w:id="791216407">
      <w:bodyDiv w:val="1"/>
      <w:marLeft w:val="0"/>
      <w:marRight w:val="0"/>
      <w:marTop w:val="0"/>
      <w:marBottom w:val="0"/>
      <w:divBdr>
        <w:top w:val="none" w:sz="0" w:space="0" w:color="auto"/>
        <w:left w:val="none" w:sz="0" w:space="0" w:color="auto"/>
        <w:bottom w:val="none" w:sz="0" w:space="0" w:color="auto"/>
        <w:right w:val="none" w:sz="0" w:space="0" w:color="auto"/>
      </w:divBdr>
    </w:div>
    <w:div w:id="1101339676">
      <w:bodyDiv w:val="1"/>
      <w:marLeft w:val="0"/>
      <w:marRight w:val="0"/>
      <w:marTop w:val="0"/>
      <w:marBottom w:val="0"/>
      <w:divBdr>
        <w:top w:val="none" w:sz="0" w:space="0" w:color="auto"/>
        <w:left w:val="none" w:sz="0" w:space="0" w:color="auto"/>
        <w:bottom w:val="none" w:sz="0" w:space="0" w:color="auto"/>
        <w:right w:val="none" w:sz="0" w:space="0" w:color="auto"/>
      </w:divBdr>
    </w:div>
    <w:div w:id="1615549766">
      <w:bodyDiv w:val="1"/>
      <w:marLeft w:val="0"/>
      <w:marRight w:val="0"/>
      <w:marTop w:val="0"/>
      <w:marBottom w:val="0"/>
      <w:divBdr>
        <w:top w:val="none" w:sz="0" w:space="0" w:color="auto"/>
        <w:left w:val="none" w:sz="0" w:space="0" w:color="auto"/>
        <w:bottom w:val="none" w:sz="0" w:space="0" w:color="auto"/>
        <w:right w:val="none" w:sz="0" w:space="0" w:color="auto"/>
      </w:divBdr>
    </w:div>
    <w:div w:id="1637445043">
      <w:bodyDiv w:val="1"/>
      <w:marLeft w:val="0"/>
      <w:marRight w:val="0"/>
      <w:marTop w:val="0"/>
      <w:marBottom w:val="0"/>
      <w:divBdr>
        <w:top w:val="none" w:sz="0" w:space="0" w:color="auto"/>
        <w:left w:val="none" w:sz="0" w:space="0" w:color="auto"/>
        <w:bottom w:val="none" w:sz="0" w:space="0" w:color="auto"/>
        <w:right w:val="none" w:sz="0" w:space="0" w:color="auto"/>
      </w:divBdr>
    </w:div>
    <w:div w:id="1711494506">
      <w:bodyDiv w:val="1"/>
      <w:marLeft w:val="0"/>
      <w:marRight w:val="0"/>
      <w:marTop w:val="0"/>
      <w:marBottom w:val="0"/>
      <w:divBdr>
        <w:top w:val="none" w:sz="0" w:space="0" w:color="auto"/>
        <w:left w:val="none" w:sz="0" w:space="0" w:color="auto"/>
        <w:bottom w:val="none" w:sz="0" w:space="0" w:color="auto"/>
        <w:right w:val="none" w:sz="0" w:space="0" w:color="auto"/>
      </w:divBdr>
    </w:div>
    <w:div w:id="2010863649">
      <w:bodyDiv w:val="1"/>
      <w:marLeft w:val="0"/>
      <w:marRight w:val="0"/>
      <w:marTop w:val="0"/>
      <w:marBottom w:val="0"/>
      <w:divBdr>
        <w:top w:val="none" w:sz="0" w:space="0" w:color="auto"/>
        <w:left w:val="none" w:sz="0" w:space="0" w:color="auto"/>
        <w:bottom w:val="none" w:sz="0" w:space="0" w:color="auto"/>
        <w:right w:val="none" w:sz="0" w:space="0" w:color="auto"/>
      </w:divBdr>
    </w:div>
    <w:div w:id="213301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FCD8-3D11-454E-B5B7-9C5CE0D7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31</cp:revision>
  <cp:lastPrinted>1899-12-31T23:00:00Z</cp:lastPrinted>
  <dcterms:created xsi:type="dcterms:W3CDTF">2020-02-03T08:32:00Z</dcterms:created>
  <dcterms:modified xsi:type="dcterms:W3CDTF">2021-04-01T06:54:00Z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